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5D" w:rsidRPr="00BC616E" w:rsidRDefault="0088565D" w:rsidP="0088565D">
      <w:pPr>
        <w:spacing w:line="360" w:lineRule="auto"/>
        <w:rPr>
          <w:rFonts w:ascii="黑体" w:eastAsia="黑体" w:hAnsi="黑体"/>
          <w:sz w:val="30"/>
          <w:szCs w:val="30"/>
        </w:rPr>
      </w:pPr>
      <w:r w:rsidRPr="00BC616E">
        <w:rPr>
          <w:rFonts w:ascii="黑体" w:eastAsia="黑体" w:hAnsi="黑体" w:hint="eastAsia"/>
          <w:sz w:val="30"/>
          <w:szCs w:val="30"/>
        </w:rPr>
        <w:t>附件1：CUPT20</w:t>
      </w:r>
      <w:r>
        <w:rPr>
          <w:rFonts w:ascii="黑体" w:eastAsia="黑体" w:hAnsi="黑体"/>
          <w:sz w:val="30"/>
          <w:szCs w:val="30"/>
        </w:rPr>
        <w:t>20</w:t>
      </w:r>
      <w:r w:rsidRPr="00BC616E">
        <w:rPr>
          <w:rFonts w:ascii="黑体" w:eastAsia="黑体" w:hAnsi="黑体" w:hint="eastAsia"/>
          <w:sz w:val="30"/>
          <w:szCs w:val="30"/>
        </w:rPr>
        <w:t>中南赛区规则补充条款</w:t>
      </w:r>
    </w:p>
    <w:p w:rsidR="0088565D" w:rsidRDefault="0088565D" w:rsidP="0088565D">
      <w:pPr>
        <w:pStyle w:val="a5"/>
        <w:numPr>
          <w:ilvl w:val="1"/>
          <w:numId w:val="1"/>
        </w:numPr>
        <w:spacing w:line="360" w:lineRule="auto"/>
        <w:ind w:left="709" w:firstLineChars="0" w:hanging="709"/>
        <w:rPr>
          <w:rFonts w:ascii="仿宋" w:eastAsia="仿宋" w:hAnsi="仿宋"/>
          <w:sz w:val="28"/>
          <w:szCs w:val="28"/>
        </w:rPr>
      </w:pPr>
      <w:r w:rsidRPr="00A2090C">
        <w:rPr>
          <w:rFonts w:ascii="仿宋" w:eastAsia="仿宋" w:hAnsi="仿宋" w:hint="eastAsia"/>
          <w:sz w:val="28"/>
          <w:szCs w:val="28"/>
        </w:rPr>
        <w:t>竞赛题目为当年CUPT竞赛题目</w:t>
      </w:r>
      <w:r>
        <w:rPr>
          <w:rFonts w:ascii="仿宋" w:eastAsia="仿宋" w:hAnsi="仿宋" w:hint="eastAsia"/>
          <w:sz w:val="28"/>
          <w:szCs w:val="28"/>
        </w:rPr>
        <w:t>（见附件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A2090C">
        <w:rPr>
          <w:rFonts w:ascii="仿宋" w:eastAsia="仿宋" w:hAnsi="仿宋" w:hint="eastAsia"/>
          <w:sz w:val="28"/>
          <w:szCs w:val="28"/>
        </w:rPr>
        <w:t>中的</w:t>
      </w:r>
      <w:r>
        <w:rPr>
          <w:rFonts w:ascii="仿宋" w:eastAsia="仿宋" w:hAnsi="仿宋"/>
          <w:sz w:val="28"/>
          <w:szCs w:val="28"/>
        </w:rPr>
        <w:t>12</w:t>
      </w:r>
      <w:r w:rsidRPr="00A2090C">
        <w:rPr>
          <w:rFonts w:ascii="仿宋" w:eastAsia="仿宋" w:hAnsi="仿宋" w:hint="eastAsia"/>
          <w:sz w:val="28"/>
          <w:szCs w:val="28"/>
        </w:rPr>
        <w:t>题，地区赛拒题规则</w:t>
      </w:r>
      <w:r>
        <w:rPr>
          <w:rFonts w:ascii="仿宋" w:eastAsia="仿宋" w:hAnsi="仿宋" w:hint="eastAsia"/>
          <w:sz w:val="28"/>
          <w:szCs w:val="28"/>
        </w:rPr>
        <w:t>参照</w:t>
      </w:r>
      <w:r w:rsidRPr="00A2090C">
        <w:rPr>
          <w:rFonts w:ascii="仿宋" w:eastAsia="仿宋" w:hAnsi="仿宋" w:hint="eastAsia"/>
          <w:sz w:val="28"/>
          <w:szCs w:val="28"/>
        </w:rPr>
        <w:t>国赛，</w:t>
      </w:r>
      <w:r w:rsidRPr="00AA2CAC">
        <w:rPr>
          <w:rFonts w:ascii="仿宋" w:eastAsia="仿宋" w:hAnsi="仿宋" w:hint="eastAsia"/>
          <w:sz w:val="28"/>
          <w:szCs w:val="28"/>
        </w:rPr>
        <w:t>前</w:t>
      </w:r>
      <w:r w:rsidRPr="00AA2CAC">
        <w:rPr>
          <w:rFonts w:ascii="仿宋" w:eastAsia="仿宋" w:hAnsi="仿宋"/>
          <w:sz w:val="28"/>
          <w:szCs w:val="28"/>
        </w:rPr>
        <w:t>4</w:t>
      </w:r>
      <w:r w:rsidRPr="00AA2CAC">
        <w:rPr>
          <w:rFonts w:ascii="仿宋" w:eastAsia="仿宋" w:hAnsi="仿宋" w:hint="eastAsia"/>
          <w:sz w:val="28"/>
          <w:szCs w:val="28"/>
        </w:rPr>
        <w:t>题</w:t>
      </w:r>
      <w:r w:rsidRPr="00A2090C">
        <w:rPr>
          <w:rFonts w:ascii="仿宋" w:eastAsia="仿宋" w:hAnsi="仿宋" w:hint="eastAsia"/>
          <w:sz w:val="28"/>
          <w:szCs w:val="28"/>
        </w:rPr>
        <w:t>不扣系数，超过</w:t>
      </w:r>
      <w:r>
        <w:rPr>
          <w:rFonts w:ascii="仿宋" w:eastAsia="仿宋" w:hAnsi="仿宋"/>
          <w:sz w:val="28"/>
          <w:szCs w:val="28"/>
        </w:rPr>
        <w:t>4</w:t>
      </w:r>
      <w:r w:rsidRPr="00A2090C">
        <w:rPr>
          <w:rFonts w:ascii="仿宋" w:eastAsia="仿宋" w:hAnsi="仿宋" w:hint="eastAsia"/>
          <w:sz w:val="28"/>
          <w:szCs w:val="28"/>
        </w:rPr>
        <w:t>题后按国赛规则执行。</w:t>
      </w:r>
    </w:p>
    <w:p w:rsidR="0088565D" w:rsidRPr="006A312E" w:rsidRDefault="0088565D" w:rsidP="0088565D">
      <w:pPr>
        <w:pStyle w:val="a5"/>
        <w:numPr>
          <w:ilvl w:val="1"/>
          <w:numId w:val="1"/>
        </w:numPr>
        <w:spacing w:line="360" w:lineRule="auto"/>
        <w:ind w:left="709" w:firstLineChars="0" w:hanging="70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经竞赛委员会商讨决议，本年度中南赛区采用题目为第2,</w:t>
      </w:r>
      <w:r>
        <w:rPr>
          <w:rFonts w:ascii="仿宋" w:eastAsia="仿宋" w:hAnsi="仿宋"/>
          <w:sz w:val="28"/>
          <w:szCs w:val="28"/>
        </w:rPr>
        <w:t xml:space="preserve"> 3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/>
          <w:sz w:val="28"/>
          <w:szCs w:val="28"/>
        </w:rPr>
        <w:t xml:space="preserve"> 6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/>
          <w:sz w:val="28"/>
          <w:szCs w:val="28"/>
        </w:rPr>
        <w:t xml:space="preserve"> 7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/>
          <w:sz w:val="28"/>
          <w:szCs w:val="28"/>
        </w:rPr>
        <w:t xml:space="preserve"> 8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/>
          <w:sz w:val="28"/>
          <w:szCs w:val="28"/>
        </w:rPr>
        <w:t xml:space="preserve"> 10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/>
          <w:sz w:val="28"/>
          <w:szCs w:val="28"/>
        </w:rPr>
        <w:t xml:space="preserve"> 11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/>
          <w:sz w:val="28"/>
          <w:szCs w:val="28"/>
        </w:rPr>
        <w:t xml:space="preserve"> 12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/>
          <w:sz w:val="28"/>
          <w:szCs w:val="28"/>
        </w:rPr>
        <w:t xml:space="preserve"> 13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/>
          <w:sz w:val="28"/>
          <w:szCs w:val="28"/>
        </w:rPr>
        <w:t xml:space="preserve"> 14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题（参见附件2高亮题）。</w:t>
      </w:r>
    </w:p>
    <w:p w:rsidR="0088565D" w:rsidRDefault="0088565D" w:rsidP="0088565D">
      <w:pPr>
        <w:pStyle w:val="a5"/>
        <w:numPr>
          <w:ilvl w:val="1"/>
          <w:numId w:val="1"/>
        </w:numPr>
        <w:spacing w:line="360" w:lineRule="auto"/>
        <w:ind w:left="709" w:firstLineChars="0" w:hanging="709"/>
        <w:rPr>
          <w:rFonts w:ascii="仿宋" w:eastAsia="仿宋" w:hAnsi="仿宋"/>
          <w:sz w:val="28"/>
          <w:szCs w:val="28"/>
        </w:rPr>
      </w:pPr>
      <w:r w:rsidRPr="00A2090C">
        <w:rPr>
          <w:rFonts w:ascii="仿宋" w:eastAsia="仿宋" w:hAnsi="仿宋" w:hint="eastAsia"/>
          <w:sz w:val="28"/>
          <w:szCs w:val="28"/>
        </w:rPr>
        <w:t>参赛学校需交注册费，用于</w:t>
      </w:r>
      <w:r>
        <w:rPr>
          <w:rFonts w:ascii="仿宋" w:eastAsia="仿宋" w:hAnsi="仿宋" w:hint="eastAsia"/>
          <w:sz w:val="28"/>
          <w:szCs w:val="28"/>
        </w:rPr>
        <w:t>裁判费</w:t>
      </w:r>
      <w:r w:rsidRPr="00A2090C">
        <w:rPr>
          <w:rFonts w:ascii="仿宋" w:eastAsia="仿宋" w:hAnsi="仿宋" w:hint="eastAsia"/>
          <w:sz w:val="28"/>
          <w:szCs w:val="28"/>
        </w:rPr>
        <w:t>、</w:t>
      </w:r>
      <w:r w:rsidRPr="009C6479">
        <w:rPr>
          <w:rFonts w:ascii="仿宋" w:eastAsia="仿宋" w:hAnsi="仿宋" w:hint="eastAsia"/>
          <w:sz w:val="28"/>
          <w:szCs w:val="28"/>
        </w:rPr>
        <w:t>工作人员或学生助理</w:t>
      </w:r>
      <w:r w:rsidRPr="009C6479">
        <w:rPr>
          <w:rFonts w:ascii="仿宋" w:eastAsia="仿宋" w:hAnsi="仿宋"/>
          <w:sz w:val="28"/>
          <w:szCs w:val="28"/>
        </w:rPr>
        <w:t>劳务费</w:t>
      </w:r>
      <w:r w:rsidRPr="00A2090C">
        <w:rPr>
          <w:rFonts w:ascii="仿宋" w:eastAsia="仿宋" w:hAnsi="仿宋" w:hint="eastAsia"/>
          <w:sz w:val="28"/>
          <w:szCs w:val="28"/>
        </w:rPr>
        <w:t>等费用。</w:t>
      </w:r>
    </w:p>
    <w:p w:rsidR="0088565D" w:rsidRDefault="0088565D" w:rsidP="0088565D">
      <w:pPr>
        <w:pStyle w:val="a5"/>
        <w:numPr>
          <w:ilvl w:val="1"/>
          <w:numId w:val="1"/>
        </w:numPr>
        <w:spacing w:line="360" w:lineRule="auto"/>
        <w:ind w:left="709" w:firstLineChars="0" w:hanging="709"/>
        <w:rPr>
          <w:rFonts w:ascii="仿宋" w:eastAsia="仿宋" w:hAnsi="仿宋"/>
          <w:sz w:val="28"/>
          <w:szCs w:val="28"/>
        </w:rPr>
      </w:pPr>
      <w:r w:rsidRPr="00A2090C">
        <w:rPr>
          <w:rFonts w:ascii="仿宋" w:eastAsia="仿宋" w:hAnsi="仿宋" w:hint="eastAsia"/>
          <w:sz w:val="28"/>
          <w:szCs w:val="28"/>
        </w:rPr>
        <w:t>CUPT20</w:t>
      </w:r>
      <w:r w:rsidRPr="00A2090C">
        <w:rPr>
          <w:rFonts w:ascii="仿宋" w:eastAsia="仿宋" w:hAnsi="仿宋"/>
          <w:sz w:val="28"/>
          <w:szCs w:val="28"/>
        </w:rPr>
        <w:t>20</w:t>
      </w:r>
      <w:r w:rsidRPr="00A2090C">
        <w:rPr>
          <w:rFonts w:ascii="仿宋" w:eastAsia="仿宋" w:hAnsi="仿宋" w:hint="eastAsia"/>
          <w:sz w:val="28"/>
          <w:szCs w:val="28"/>
        </w:rPr>
        <w:t>中南赛区竞赛由广东省物理学会组织，竞赛证书盖章由广东省物理学会盖章。</w:t>
      </w:r>
    </w:p>
    <w:p w:rsidR="0088565D" w:rsidRDefault="0088565D" w:rsidP="0088565D">
      <w:pPr>
        <w:pStyle w:val="a5"/>
        <w:numPr>
          <w:ilvl w:val="1"/>
          <w:numId w:val="1"/>
        </w:numPr>
        <w:spacing w:line="360" w:lineRule="auto"/>
        <w:ind w:left="709" w:firstLineChars="0" w:hanging="70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中南赛区裁判</w:t>
      </w:r>
      <w:r w:rsidRPr="00A2090C">
        <w:rPr>
          <w:rFonts w:ascii="仿宋" w:eastAsia="仿宋" w:hAnsi="仿宋" w:hint="eastAsia"/>
          <w:sz w:val="28"/>
          <w:szCs w:val="28"/>
        </w:rPr>
        <w:t>委员会负责赛事的</w:t>
      </w:r>
      <w:r>
        <w:rPr>
          <w:rFonts w:ascii="仿宋" w:eastAsia="仿宋" w:hAnsi="仿宋" w:hint="eastAsia"/>
          <w:sz w:val="28"/>
          <w:szCs w:val="28"/>
        </w:rPr>
        <w:t>裁判组织与评判</w:t>
      </w:r>
      <w:r w:rsidRPr="00A2090C">
        <w:rPr>
          <w:rFonts w:ascii="仿宋" w:eastAsia="仿宋" w:hAnsi="仿宋" w:hint="eastAsia"/>
          <w:sz w:val="28"/>
          <w:szCs w:val="28"/>
        </w:rPr>
        <w:t>工作。</w:t>
      </w:r>
    </w:p>
    <w:p w:rsidR="0088565D" w:rsidRDefault="0088565D" w:rsidP="0088565D">
      <w:pPr>
        <w:pStyle w:val="a5"/>
        <w:numPr>
          <w:ilvl w:val="1"/>
          <w:numId w:val="1"/>
        </w:numPr>
        <w:spacing w:line="360" w:lineRule="auto"/>
        <w:ind w:left="709" w:firstLineChars="0" w:hanging="709"/>
        <w:rPr>
          <w:rFonts w:ascii="仿宋" w:eastAsia="仿宋" w:hAnsi="仿宋"/>
          <w:sz w:val="28"/>
          <w:szCs w:val="28"/>
        </w:rPr>
      </w:pPr>
      <w:r w:rsidRPr="00A2090C">
        <w:rPr>
          <w:rFonts w:ascii="仿宋" w:eastAsia="仿宋" w:hAnsi="仿宋" w:hint="eastAsia"/>
          <w:sz w:val="28"/>
          <w:szCs w:val="28"/>
        </w:rPr>
        <w:t>CUPT20</w:t>
      </w:r>
      <w:r w:rsidRPr="00A2090C">
        <w:rPr>
          <w:rFonts w:ascii="仿宋" w:eastAsia="仿宋" w:hAnsi="仿宋"/>
          <w:sz w:val="28"/>
          <w:szCs w:val="28"/>
        </w:rPr>
        <w:t>20</w:t>
      </w:r>
      <w:r w:rsidRPr="00A2090C">
        <w:rPr>
          <w:rFonts w:ascii="仿宋" w:eastAsia="仿宋" w:hAnsi="仿宋" w:hint="eastAsia"/>
          <w:sz w:val="28"/>
          <w:szCs w:val="28"/>
        </w:rPr>
        <w:t>中南赛区竞赛各个档次获奖暂定为：一等奖20%（向上取整），二等奖30%（向上取整），其余为三等奖。</w:t>
      </w:r>
    </w:p>
    <w:p w:rsidR="0088565D" w:rsidRPr="00A2090C" w:rsidRDefault="0088565D" w:rsidP="0088565D">
      <w:pPr>
        <w:pStyle w:val="a5"/>
        <w:numPr>
          <w:ilvl w:val="1"/>
          <w:numId w:val="1"/>
        </w:numPr>
        <w:spacing w:line="360" w:lineRule="auto"/>
        <w:ind w:left="709" w:firstLineChars="0" w:hanging="709"/>
        <w:rPr>
          <w:rFonts w:ascii="仿宋" w:eastAsia="仿宋" w:hAnsi="仿宋"/>
          <w:sz w:val="28"/>
          <w:szCs w:val="28"/>
        </w:rPr>
      </w:pPr>
      <w:r w:rsidRPr="00A2090C">
        <w:rPr>
          <w:rFonts w:ascii="仿宋" w:eastAsia="仿宋" w:hAnsi="仿宋" w:hint="eastAsia"/>
          <w:sz w:val="28"/>
          <w:szCs w:val="28"/>
        </w:rPr>
        <w:t>对辱骂</w:t>
      </w:r>
      <w:r>
        <w:rPr>
          <w:rFonts w:ascii="仿宋" w:eastAsia="仿宋" w:hAnsi="仿宋" w:hint="eastAsia"/>
          <w:sz w:val="28"/>
          <w:szCs w:val="28"/>
        </w:rPr>
        <w:t>裁判</w:t>
      </w:r>
      <w:r w:rsidRPr="00A2090C">
        <w:rPr>
          <w:rFonts w:ascii="仿宋" w:eastAsia="仿宋" w:hAnsi="仿宋" w:hint="eastAsia"/>
          <w:sz w:val="28"/>
          <w:szCs w:val="28"/>
        </w:rPr>
        <w:t>、辱骂学生、行为不端等违规行为进行处罚，处罚分为黄牌警告和红牌警告（两次黄牌即为红牌），红牌警告者取消竞赛成绩。</w:t>
      </w:r>
    </w:p>
    <w:p w:rsidR="000C047F" w:rsidRPr="0088565D" w:rsidRDefault="000C047F">
      <w:bookmarkStart w:id="0" w:name="_GoBack"/>
      <w:bookmarkEnd w:id="0"/>
    </w:p>
    <w:sectPr w:rsidR="000C047F" w:rsidRPr="00885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BA" w:rsidRDefault="001B13BA" w:rsidP="0088565D">
      <w:r>
        <w:separator/>
      </w:r>
    </w:p>
  </w:endnote>
  <w:endnote w:type="continuationSeparator" w:id="0">
    <w:p w:rsidR="001B13BA" w:rsidRDefault="001B13BA" w:rsidP="0088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BA" w:rsidRDefault="001B13BA" w:rsidP="0088565D">
      <w:r>
        <w:separator/>
      </w:r>
    </w:p>
  </w:footnote>
  <w:footnote w:type="continuationSeparator" w:id="0">
    <w:p w:rsidR="001B13BA" w:rsidRDefault="001B13BA" w:rsidP="00885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44F3B"/>
    <w:multiLevelType w:val="hybridMultilevel"/>
    <w:tmpl w:val="C396DE0A"/>
    <w:lvl w:ilvl="0" w:tplc="A91C18C4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34FE416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E7"/>
    <w:rsid w:val="000C047F"/>
    <w:rsid w:val="001B13BA"/>
    <w:rsid w:val="006E76BA"/>
    <w:rsid w:val="0088565D"/>
    <w:rsid w:val="00901FE7"/>
    <w:rsid w:val="00BD57A3"/>
    <w:rsid w:val="00F4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6F270D-AA0C-4FA2-BE9C-BBDC57FD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65D"/>
    <w:rPr>
      <w:sz w:val="18"/>
      <w:szCs w:val="18"/>
    </w:rPr>
  </w:style>
  <w:style w:type="paragraph" w:styleId="a5">
    <w:name w:val="List Paragraph"/>
    <w:basedOn w:val="a"/>
    <w:uiPriority w:val="34"/>
    <w:qFormat/>
    <w:rsid w:val="008856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2</cp:revision>
  <dcterms:created xsi:type="dcterms:W3CDTF">2020-07-14T03:13:00Z</dcterms:created>
  <dcterms:modified xsi:type="dcterms:W3CDTF">2020-07-14T03:13:00Z</dcterms:modified>
</cp:coreProperties>
</file>