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6F" w:rsidRPr="00D9726F" w:rsidRDefault="00D9726F" w:rsidP="00D9726F">
      <w:pPr>
        <w:pStyle w:val="1"/>
        <w:jc w:val="center"/>
        <w:rPr>
          <w:rFonts w:ascii="&amp;quot" w:eastAsia="宋体" w:hAnsi="&amp;quot" w:cs="宋体"/>
          <w:kern w:val="0"/>
          <w:szCs w:val="21"/>
        </w:rPr>
      </w:pPr>
      <w:r>
        <w:rPr>
          <w:rFonts w:hint="eastAsia"/>
        </w:rPr>
        <w:t>仪器设备报废、报失办理程序</w:t>
      </w:r>
      <w:bookmarkStart w:id="0" w:name="_GoBack"/>
      <w:bookmarkEnd w:id="0"/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一、凡符合《中山大学仪器设备管理办法》规定的因技术落后、损坏、无零配件或维修费过高确需报废的仪器设备可办理报废手续。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 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 xml:space="preserve">    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二、申请单位填写《中山大学仪器设备报废申请表》，原值在人民币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1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万元及以上、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10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万元以下的仪器设备报废由学院组织包括设备秘书在内的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3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人以上小组进行技术鉴定，分别在报废申请表上签名确认符合报废条件。报废申请表经实验室主任、学院（系、所、中心、部、处）主管负责人审核签名并加盖单位公章后送设备管理科。原值在人民币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5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万元（含）至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10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万元的仪器设备还需要填写《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5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－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10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万元报废鉴定表》，签字盖章后一并送设备管理科。原值在人民币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10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万元（含）以上的贵重仪器设备，在填写《中山大学仪器设备报废申请表》的同时需填写《中山大学贵重仪器报废申请表》一式四份，由设备管理科负责组织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3-5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人的专家小组进行鉴定，确认符合报废条件。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 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 xml:space="preserve">    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三、设备管理科将报废申请表送主管处长审批，然后按照国家和学校国有资产管理的有关规定，将报废申请表分级保送主管校长和教育部审批。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 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 xml:space="preserve">    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四、申请报废的仪器设备在未获批准之前，使用单位应妥善保管，任何单位和个人不得擅自处理或拆走零部件。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 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 xml:space="preserve">    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五、设备管理科将会同校监察处、财务与国资管理处一起对获准报废的仪器设备进行实物处置，并退回</w:t>
      </w:r>
      <w:proofErr w:type="gramStart"/>
      <w:r w:rsidRPr="00D9726F">
        <w:rPr>
          <w:rFonts w:ascii="&amp;quot" w:eastAsia="宋体" w:hAnsi="&amp;quot" w:cs="宋体"/>
          <w:color w:val="555555"/>
          <w:kern w:val="0"/>
          <w:szCs w:val="21"/>
        </w:rPr>
        <w:t>一</w:t>
      </w:r>
      <w:proofErr w:type="gramEnd"/>
      <w:r w:rsidRPr="00D9726F">
        <w:rPr>
          <w:rFonts w:ascii="&amp;quot" w:eastAsia="宋体" w:hAnsi="&amp;quot" w:cs="宋体"/>
          <w:color w:val="555555"/>
          <w:kern w:val="0"/>
          <w:szCs w:val="21"/>
        </w:rPr>
        <w:t>联报废申请表给原使用单位保存，同时进行资产账务处理。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 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 xml:space="preserve">    </w:t>
      </w:r>
      <w:r w:rsidRPr="00D9726F">
        <w:rPr>
          <w:rFonts w:ascii="&amp;quot" w:eastAsia="宋体" w:hAnsi="&amp;quot" w:cs="宋体"/>
          <w:color w:val="555555"/>
          <w:kern w:val="0"/>
          <w:szCs w:val="21"/>
        </w:rPr>
        <w:t>六、遗失仪器设备，原使用单位除填写《中山大学仪器设备报废申请表》外，还要填写《中山大学仪器设备丢失情况说明表》，并在后者上详细说明遗失的过程，经实验室（使用单位）负责人签字，院（系、部、处）主管负责人审批，保卫部门签署意见。申请表经设备管理科审核并</w:t>
      </w:r>
      <w:proofErr w:type="gramStart"/>
      <w:r w:rsidRPr="00D9726F">
        <w:rPr>
          <w:rFonts w:ascii="&amp;quot" w:eastAsia="宋体" w:hAnsi="&amp;quot" w:cs="宋体"/>
          <w:color w:val="555555"/>
          <w:kern w:val="0"/>
          <w:szCs w:val="21"/>
        </w:rPr>
        <w:t>作出</w:t>
      </w:r>
      <w:proofErr w:type="gramEnd"/>
      <w:r w:rsidRPr="00D9726F">
        <w:rPr>
          <w:rFonts w:ascii="&amp;quot" w:eastAsia="宋体" w:hAnsi="&amp;quot" w:cs="宋体"/>
          <w:color w:val="555555"/>
          <w:kern w:val="0"/>
          <w:szCs w:val="21"/>
        </w:rPr>
        <w:t>处理意见</w:t>
      </w:r>
      <w:proofErr w:type="gramStart"/>
      <w:r w:rsidRPr="00D9726F">
        <w:rPr>
          <w:rFonts w:ascii="&amp;quot" w:eastAsia="宋体" w:hAnsi="&amp;quot" w:cs="宋体"/>
          <w:color w:val="555555"/>
          <w:kern w:val="0"/>
          <w:szCs w:val="21"/>
        </w:rPr>
        <w:t>后报处主管</w:t>
      </w:r>
      <w:proofErr w:type="gramEnd"/>
      <w:r w:rsidRPr="00D9726F">
        <w:rPr>
          <w:rFonts w:ascii="&amp;quot" w:eastAsia="宋体" w:hAnsi="&amp;quot" w:cs="宋体"/>
          <w:color w:val="555555"/>
          <w:kern w:val="0"/>
          <w:szCs w:val="21"/>
        </w:rPr>
        <w:t>处长审阅，送主管校长审批。申请获准后，设备管理科将作资产账务处理，并退回</w:t>
      </w:r>
      <w:proofErr w:type="gramStart"/>
      <w:r w:rsidRPr="00D9726F">
        <w:rPr>
          <w:rFonts w:ascii="&amp;quot" w:eastAsia="宋体" w:hAnsi="&amp;quot" w:cs="宋体"/>
          <w:color w:val="555555"/>
          <w:kern w:val="0"/>
          <w:szCs w:val="21"/>
        </w:rPr>
        <w:t>一</w:t>
      </w:r>
      <w:proofErr w:type="gramEnd"/>
      <w:r w:rsidRPr="00D9726F">
        <w:rPr>
          <w:rFonts w:ascii="&amp;quot" w:eastAsia="宋体" w:hAnsi="&amp;quot" w:cs="宋体"/>
          <w:color w:val="555555"/>
          <w:kern w:val="0"/>
          <w:szCs w:val="21"/>
        </w:rPr>
        <w:t>联申请表交原使用单位保存。</w:t>
      </w:r>
    </w:p>
    <w:p w:rsidR="00D9726F" w:rsidRPr="00D9726F" w:rsidRDefault="00D9726F" w:rsidP="00D9726F">
      <w:pPr>
        <w:widowControl/>
        <w:spacing w:line="360" w:lineRule="atLeast"/>
        <w:jc w:val="left"/>
        <w:rPr>
          <w:rFonts w:ascii="&amp;quot" w:eastAsia="宋体" w:hAnsi="&amp;quot" w:cs="宋体"/>
          <w:color w:val="555555"/>
          <w:kern w:val="0"/>
          <w:szCs w:val="21"/>
        </w:rPr>
      </w:pPr>
      <w:r w:rsidRPr="00D9726F">
        <w:rPr>
          <w:rFonts w:ascii="&amp;quot" w:eastAsia="宋体" w:hAnsi="&amp;quot" w:cs="宋体"/>
          <w:color w:val="555555"/>
          <w:kern w:val="0"/>
          <w:szCs w:val="21"/>
        </w:rPr>
        <w:t> </w:t>
      </w:r>
    </w:p>
    <w:p w:rsidR="004A7AE1" w:rsidRDefault="00D9726F"/>
    <w:sectPr w:rsidR="004A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E5"/>
    <w:rsid w:val="003677AA"/>
    <w:rsid w:val="00B615AC"/>
    <w:rsid w:val="00D9726F"/>
    <w:rsid w:val="00E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EA32"/>
  <w15:chartTrackingRefBased/>
  <w15:docId w15:val="{E6F1D88C-5565-49F2-97DC-70805AAF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72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D9726F"/>
  </w:style>
  <w:style w:type="character" w:customStyle="1" w:styleId="10">
    <w:name w:val="标题 1 字符"/>
    <w:basedOn w:val="a0"/>
    <w:link w:val="1"/>
    <w:uiPriority w:val="9"/>
    <w:rsid w:val="00D9726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</dc:creator>
  <cp:keywords/>
  <dc:description/>
  <cp:lastModifiedBy>phy</cp:lastModifiedBy>
  <cp:revision>2</cp:revision>
  <dcterms:created xsi:type="dcterms:W3CDTF">2018-12-29T08:38:00Z</dcterms:created>
  <dcterms:modified xsi:type="dcterms:W3CDTF">2018-12-29T08:38:00Z</dcterms:modified>
</cp:coreProperties>
</file>