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0D15A">
      <w:pPr>
        <w:rPr>
          <w:rFonts w:hint="eastAsia" w:ascii="黑体" w:eastAsia="黑体" w:cs="黑体"/>
          <w:color w:val="000000" w:themeColor="text1"/>
          <w:kern w:val="0"/>
          <w:sz w:val="30"/>
          <w:szCs w:val="30"/>
          <w:highlight w:val="none"/>
          <w:lang w:eastAsia="zh"/>
          <w14:textFill>
            <w14:solidFill>
              <w14:schemeClr w14:val="tx1"/>
            </w14:solidFill>
          </w14:textFill>
          <w:woUserID w:val="2"/>
        </w:rPr>
      </w:pPr>
      <w:r>
        <w:rPr>
          <w:rFonts w:hint="eastAsia" w:ascii="黑体" w:eastAsia="黑体" w:cs="黑体"/>
          <w:color w:val="000000" w:themeColor="text1"/>
          <w:kern w:val="0"/>
          <w:sz w:val="30"/>
          <w:szCs w:val="30"/>
          <w:highlight w:val="none"/>
          <w:lang w:eastAsia="zh"/>
          <w14:textFill>
            <w14:solidFill>
              <w14:schemeClr w14:val="tx1"/>
            </w14:solidFill>
          </w14:textFill>
          <w:woUserID w:val="2"/>
        </w:rPr>
        <w:t>附录</w:t>
      </w:r>
      <w:r>
        <w:rPr>
          <w:rFonts w:hint="eastAsia" w:ascii="黑体" w:eastAsia="黑体" w:cs="黑体"/>
          <w:color w:val="000000" w:themeColor="text1"/>
          <w:kern w:val="0"/>
          <w:sz w:val="30"/>
          <w:szCs w:val="30"/>
          <w:highlight w:val="none"/>
          <w:lang w:eastAsia="zh"/>
          <w14:textFill>
            <w14:solidFill>
              <w14:schemeClr w14:val="tx1"/>
            </w14:solidFill>
          </w14:textFill>
          <w:woUserID w:val="1"/>
        </w:rPr>
        <w:t>2</w:t>
      </w:r>
      <w:r>
        <w:rPr>
          <w:rFonts w:hint="eastAsia" w:ascii="黑体" w:eastAsia="黑体" w:cs="黑体"/>
          <w:color w:val="000000" w:themeColor="text1"/>
          <w:kern w:val="0"/>
          <w:sz w:val="30"/>
          <w:szCs w:val="30"/>
          <w:highlight w:val="none"/>
          <w:lang w:eastAsia="zh"/>
          <w14:textFill>
            <w14:solidFill>
              <w14:schemeClr w14:val="tx1"/>
            </w14:solidFill>
          </w14:textFill>
          <w:woUserID w:val="2"/>
        </w:rPr>
        <w:t>：住宿信息</w:t>
      </w:r>
    </w:p>
    <w:p w14:paraId="3109D06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/>
          <w:woUserID w:val="2"/>
        </w:rPr>
      </w:pPr>
      <w:r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 w:eastAsia="zh-CN" w:bidi="ar"/>
          <w:woUserID w:val="2"/>
        </w:rPr>
        <w:t>本次赛事食宿统一安排，费用自理。鉴于假期期间住宿资源紧张，现提供参考住宿信息：</w:t>
      </w:r>
    </w:p>
    <w:p w14:paraId="071CC76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 w:eastAsia="zh"/>
          <w:woUserID w:val="1"/>
        </w:rPr>
      </w:pPr>
      <w:r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 w:eastAsia="zh-CN" w:bidi="ar"/>
          <w:woUserID w:val="2"/>
        </w:rPr>
        <w:t>广州赛区：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1367"/>
        <w:gridCol w:w="993"/>
        <w:gridCol w:w="1128"/>
        <w:gridCol w:w="1338"/>
      </w:tblGrid>
      <w:tr w14:paraId="22099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E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酒店名称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27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房型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2F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间数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88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价格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8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早餐</w:t>
            </w:r>
          </w:p>
        </w:tc>
      </w:tr>
      <w:tr w14:paraId="0044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8D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宜尚酒店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 xml:space="preserve">(广州塔琶洲会展中心店) </w:t>
            </w:r>
          </w:p>
          <w:p w14:paraId="23417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 w:val="22"/>
                <w:szCs w:val="22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地址：上渡路8号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9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双床房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8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85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3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50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B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031F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0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8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大床房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9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6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7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3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50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1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434C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A01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广州塔</w:t>
            </w:r>
            <w:r>
              <w:rPr>
                <w:rFonts w:hint="eastAsia" w:ascii="等线" w:hAnsi="等线" w:eastAsia="等线" w:cs="等线"/>
                <w:szCs w:val="21"/>
                <w:highlight w:val="none"/>
                <w:lang w:eastAsia="zh-CN" w:bidi="ar"/>
                <w:woUserID w:val="2"/>
              </w:rPr>
              <w:t>滨江东路</w:t>
            </w:r>
            <w:r>
              <w:rPr>
                <w:rFonts w:hint="eastAsia" w:ascii="等线" w:hAnsi="等线" w:eastAsia="等线" w:cs="等线"/>
                <w:szCs w:val="21"/>
                <w:highlight w:val="none"/>
                <w:lang w:bidi="ar"/>
                <w:woUserID w:val="2"/>
              </w:rPr>
              <w:t>亚朵酒店</w:t>
            </w:r>
          </w:p>
          <w:p w14:paraId="716C0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地址：海珠区滨江东路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795号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7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双床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2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58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4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80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01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2B68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D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C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大床房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37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69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B4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80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5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0CDE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47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全季酒店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 xml:space="preserve">(广州中大地铁站店) </w:t>
            </w:r>
          </w:p>
          <w:p w14:paraId="330ED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地址：广州海珠区怡乐路76号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5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高级双床房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1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3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1"/>
              </w:rPr>
              <w:t>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B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410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BD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0/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人</w:t>
            </w:r>
          </w:p>
        </w:tc>
      </w:tr>
      <w:tr w14:paraId="216E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3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8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豪华双床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2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-SA"/>
                <w:woUserID w:val="3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-SA"/>
                <w:woUserID w:val="3"/>
              </w:rPr>
              <w:t>5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-SA"/>
                <w:woUserID w:val="1"/>
              </w:rPr>
              <w:t>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F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60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1C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0/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人</w:t>
            </w:r>
          </w:p>
        </w:tc>
      </w:tr>
      <w:tr w14:paraId="6AA87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AF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4E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高级大床房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70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48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43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10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21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0/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人</w:t>
            </w:r>
          </w:p>
        </w:tc>
      </w:tr>
      <w:tr w14:paraId="6D6C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70C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48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eastAsia="zh"/>
                <w:woUserID w:val="3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豪华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大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床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EA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eastAsia="zh"/>
                <w:woUserID w:val="3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9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"/>
                <w:woUserID w:val="1"/>
              </w:rPr>
              <w:t>0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F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eastAsia="zh"/>
                <w:woUserID w:val="3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"/>
                <w:woUserID w:val="3"/>
              </w:rPr>
              <w:t>460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07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4</w:t>
            </w: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0/</w:t>
            </w: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3"/>
              </w:rPr>
              <w:t>人</w:t>
            </w:r>
          </w:p>
        </w:tc>
      </w:tr>
    </w:tbl>
    <w:p w14:paraId="22CD31DF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/>
          <w:woUserID w:val="2"/>
        </w:rPr>
      </w:pPr>
    </w:p>
    <w:p w14:paraId="391A1F4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黑体" w:hAnsi="Calibri" w:eastAsia="黑体" w:cs="黑体"/>
          <w:color w:val="000000"/>
          <w:kern w:val="0"/>
          <w:sz w:val="30"/>
          <w:szCs w:val="30"/>
          <w:highlight w:val="none"/>
          <w:lang w:val="en-US"/>
          <w:woUserID w:val="2"/>
        </w:rPr>
      </w:pPr>
      <w:r>
        <w:rPr>
          <w:rFonts w:hint="eastAsia" w:ascii="新宋体" w:hAnsi="新宋体" w:eastAsia="新宋体" w:cs="宋体"/>
          <w:color w:val="000000"/>
          <w:kern w:val="0"/>
          <w:sz w:val="24"/>
          <w:szCs w:val="24"/>
          <w:highlight w:val="none"/>
          <w:lang w:val="en-US" w:eastAsia="zh-CN" w:bidi="ar"/>
          <w:woUserID w:val="2"/>
        </w:rPr>
        <w:t>珠海赛区：统一安排在珠海旭日湾巢酒店，安排集中乘车往返赛场和酒店；若参赛高校自己选择其他酒店，需自行解决赛场与酒店之间的交通。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3107"/>
        <w:gridCol w:w="828"/>
        <w:gridCol w:w="963"/>
      </w:tblGrid>
      <w:tr w14:paraId="5C007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C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酒店名称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63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房型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CB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价格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44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早餐</w:t>
            </w:r>
          </w:p>
        </w:tc>
      </w:tr>
      <w:tr w14:paraId="39F3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9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 xml:space="preserve">珠海旭日湾巢酒店 </w:t>
            </w:r>
          </w:p>
          <w:p w14:paraId="0B92F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sz w:val="22"/>
                <w:szCs w:val="22"/>
                <w:highlight w:val="none"/>
                <w:lang w:val="en-US"/>
                <w:woUserID w:val="2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  <w:t>地址：珠海市香洲区唐家湾镇唐淇路11号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E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高级商务双床（2-3楼1.2米+1.2米床）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7B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288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3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等线" w:hAnsi="等线" w:eastAsia="等线" w:cs="Times New Roman"/>
                <w:szCs w:val="21"/>
                <w:highlight w:val="none"/>
                <w:lang w:val="en-US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2223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49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5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高级海景双床房（5-7楼1.2米+1.2米床）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8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318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40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-CN" w:bidi="ar-SA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0C4F6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C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0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等线" w:hAnsi="等线" w:eastAsia="等线" w:cs="Times New Roman"/>
                <w:kern w:val="2"/>
                <w:sz w:val="21"/>
                <w:szCs w:val="21"/>
                <w:highlight w:val="none"/>
                <w:lang w:val="en-US" w:eastAsia="zh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豪华双床房（11、12、15楼1.35米+1.35米床）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F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398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4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等线" w:hAnsi="等线" w:eastAsia="等线" w:cs="等线"/>
                <w:kern w:val="2"/>
                <w:sz w:val="21"/>
                <w:szCs w:val="21"/>
                <w:highlight w:val="none"/>
                <w:lang w:val="en-US" w:eastAsia="zh-CN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3DD28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71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7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高级海景大床房（8-9楼1.8米床）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B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298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2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669EF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4F0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E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豪华大床房（10楼2米床）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4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398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B4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  <w:tr w14:paraId="6A85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C9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woUserID w:val="2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乐享家庭房（11、12楼1.8米+1.35米床）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D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398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7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等线" w:hAnsi="等线" w:eastAsia="等线" w:cs="等线"/>
                <w:szCs w:val="21"/>
                <w:highlight w:val="none"/>
                <w:lang w:val="en-US" w:bidi="ar"/>
                <w:woUserID w:val="2"/>
              </w:rPr>
            </w:pPr>
            <w:r>
              <w:rPr>
                <w:rFonts w:hint="default" w:ascii="等线" w:hAnsi="等线" w:eastAsia="等线" w:cs="等线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  <w:woUserID w:val="2"/>
              </w:rPr>
              <w:t>含早</w:t>
            </w:r>
          </w:p>
        </w:tc>
      </w:tr>
    </w:tbl>
    <w:p w14:paraId="02493871">
      <w:pPr>
        <w:rPr>
          <w:rStyle w:val="5"/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  <w:woUserID w:val="2"/>
        </w:rPr>
      </w:pPr>
    </w:p>
    <w:p w14:paraId="1DEC7FC7">
      <w:pPr>
        <w:rPr>
          <w:highlight w:val="none"/>
        </w:rPr>
      </w:pPr>
    </w:p>
    <w:p w14:paraId="3196BCE9">
      <w:pPr>
        <w:rPr>
          <w:highlight w:val="none"/>
        </w:rPr>
      </w:pPr>
    </w:p>
    <w:p w14:paraId="093D11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172CC"/>
    <w:rsid w:val="37316CB2"/>
    <w:rsid w:val="578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11"/>
    <w:basedOn w:val="4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2025-03-06T02:29:00Z</dcterms:created>
  <dc:creator>黄臻成</dc:creator>
  <cp:lastModifiedBy>黄臻成</cp:lastModifiedBy>
  <dcterms:modified xsi:type="dcterms:W3CDTF">2025-03-06T02:29:28Z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E53336F6F1D241F4AF235F918645E4A3_11</vt:lpwstr>
  </property>
  <property fmtid="{D5CDD505-2E9C-101B-9397-08002B2CF9AE}" pid="4" name="KSOTemplateDocerSaveRecord">
    <vt:lpwstr>eyJoZGlkIjoiMWZkMTZhYTI0ZjFjMDcxZTYxZjU5YzQ4N2Y5NDVkNTUiLCJ1c2VySWQiOiIxNjQ5MjQwODc5In0=</vt:lpwstr>
  </property>
</Properties>
</file>